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8E9BC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附件3：</w:t>
      </w:r>
    </w:p>
    <w:p w14:paraId="0D25225A">
      <w:pPr>
        <w:jc w:val="left"/>
        <w:rPr>
          <w:rFonts w:hint="default"/>
          <w:sz w:val="21"/>
          <w:szCs w:val="21"/>
          <w:lang w:val="en-US" w:eastAsia="zh-CN"/>
        </w:rPr>
      </w:pPr>
    </w:p>
    <w:p w14:paraId="13506CC2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E3B7179"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沧州幼儿师范高等专科学校</w:t>
      </w:r>
    </w:p>
    <w:p w14:paraId="4EBC762F">
      <w:pPr>
        <w:jc w:val="center"/>
        <w:rPr>
          <w:rFonts w:hint="eastAsia"/>
          <w:sz w:val="44"/>
          <w:szCs w:val="44"/>
        </w:rPr>
      </w:pPr>
    </w:p>
    <w:p w14:paraId="550C44D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X</w:t>
      </w:r>
      <w:r>
        <w:rPr>
          <w:rFonts w:hint="eastAsia"/>
          <w:sz w:val="44"/>
          <w:szCs w:val="44"/>
        </w:rPr>
        <w:t>版人才培养方案课程体系</w:t>
      </w:r>
    </w:p>
    <w:p w14:paraId="0C39800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合理性评价报告</w:t>
      </w:r>
    </w:p>
    <w:p w14:paraId="1CFD257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（202</w:t>
      </w:r>
      <w:r>
        <w:rPr>
          <w:rFonts w:hint="eastAsia"/>
          <w:sz w:val="30"/>
          <w:szCs w:val="30"/>
          <w:lang w:val="en-US" w:eastAsia="zh-CN"/>
        </w:rPr>
        <w:t>X</w:t>
      </w:r>
      <w:r>
        <w:rPr>
          <w:rFonts w:hint="eastAsia"/>
          <w:sz w:val="30"/>
          <w:szCs w:val="30"/>
        </w:rPr>
        <w:t>年度）</w:t>
      </w:r>
    </w:p>
    <w:p w14:paraId="61DA7B4B">
      <w:pPr>
        <w:rPr>
          <w:sz w:val="30"/>
          <w:szCs w:val="30"/>
        </w:rPr>
      </w:pPr>
    </w:p>
    <w:p w14:paraId="258DBD21">
      <w:pPr>
        <w:rPr>
          <w:sz w:val="30"/>
          <w:szCs w:val="30"/>
        </w:rPr>
      </w:pPr>
    </w:p>
    <w:tbl>
      <w:tblPr>
        <w:tblStyle w:val="5"/>
        <w:tblpPr w:leftFromText="180" w:rightFromText="180" w:vertAnchor="text" w:horzAnchor="page" w:tblpX="1801" w:tblpY="2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8"/>
        <w:gridCol w:w="4854"/>
      </w:tblGrid>
      <w:tr w14:paraId="1200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3668" w:type="dxa"/>
            <w:vAlign w:val="center"/>
          </w:tcPr>
          <w:p w14:paraId="513D5D42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专业名称：</w:t>
            </w:r>
          </w:p>
        </w:tc>
        <w:tc>
          <w:tcPr>
            <w:tcW w:w="4854" w:type="dxa"/>
            <w:tcBorders>
              <w:bottom w:val="single" w:color="auto" w:sz="4" w:space="0"/>
            </w:tcBorders>
            <w:vAlign w:val="center"/>
          </w:tcPr>
          <w:p w14:paraId="7BC1DA49">
            <w:pPr>
              <w:rPr>
                <w:sz w:val="30"/>
                <w:szCs w:val="30"/>
              </w:rPr>
            </w:pPr>
          </w:p>
        </w:tc>
      </w:tr>
      <w:tr w14:paraId="54F6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3668" w:type="dxa"/>
            <w:vAlign w:val="center"/>
          </w:tcPr>
          <w:p w14:paraId="28990F7F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专业负责人（签字）：</w:t>
            </w:r>
          </w:p>
        </w:tc>
        <w:tc>
          <w:tcPr>
            <w:tcW w:w="48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0914B">
            <w:pPr>
              <w:rPr>
                <w:sz w:val="30"/>
                <w:szCs w:val="30"/>
              </w:rPr>
            </w:pPr>
          </w:p>
        </w:tc>
      </w:tr>
      <w:tr w14:paraId="1DA5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3668" w:type="dxa"/>
            <w:vAlign w:val="center"/>
          </w:tcPr>
          <w:p w14:paraId="0A3E735C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系部负责人</w:t>
            </w:r>
            <w:r>
              <w:rPr>
                <w:rFonts w:hint="eastAsia"/>
                <w:sz w:val="30"/>
                <w:szCs w:val="30"/>
              </w:rPr>
              <w:t>（签字）：</w:t>
            </w:r>
          </w:p>
        </w:tc>
        <w:tc>
          <w:tcPr>
            <w:tcW w:w="48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80534E">
            <w:pPr>
              <w:rPr>
                <w:sz w:val="30"/>
                <w:szCs w:val="30"/>
              </w:rPr>
            </w:pPr>
          </w:p>
        </w:tc>
      </w:tr>
      <w:tr w14:paraId="05AD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3668" w:type="dxa"/>
            <w:vAlign w:val="center"/>
          </w:tcPr>
          <w:p w14:paraId="3C0DB391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单位名称（盖章）：</w:t>
            </w:r>
          </w:p>
        </w:tc>
        <w:tc>
          <w:tcPr>
            <w:tcW w:w="48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C3E47">
            <w:pPr>
              <w:rPr>
                <w:sz w:val="30"/>
                <w:szCs w:val="30"/>
              </w:rPr>
            </w:pPr>
          </w:p>
        </w:tc>
      </w:tr>
    </w:tbl>
    <w:p w14:paraId="3F8CBE31">
      <w:pPr>
        <w:rPr>
          <w:sz w:val="30"/>
          <w:szCs w:val="30"/>
        </w:rPr>
      </w:pPr>
    </w:p>
    <w:p w14:paraId="46510F91">
      <w:pPr>
        <w:rPr>
          <w:sz w:val="30"/>
          <w:szCs w:val="30"/>
        </w:rPr>
      </w:pPr>
    </w:p>
    <w:p w14:paraId="17365DC6">
      <w:pPr>
        <w:rPr>
          <w:sz w:val="30"/>
          <w:szCs w:val="30"/>
        </w:rPr>
      </w:pPr>
    </w:p>
    <w:p w14:paraId="272A8BB2">
      <w:pPr>
        <w:rPr>
          <w:sz w:val="30"/>
          <w:szCs w:val="30"/>
        </w:rPr>
      </w:pPr>
    </w:p>
    <w:p w14:paraId="2DF7DDDD">
      <w:pPr>
        <w:rPr>
          <w:sz w:val="30"/>
          <w:szCs w:val="30"/>
        </w:rPr>
      </w:pPr>
    </w:p>
    <w:p w14:paraId="5397C306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X</w:t>
      </w:r>
      <w:r>
        <w:rPr>
          <w:rFonts w:hint="eastAsia"/>
          <w:sz w:val="30"/>
          <w:szCs w:val="30"/>
        </w:rPr>
        <w:t>年   月   日</w:t>
      </w:r>
    </w:p>
    <w:p w14:paraId="6C0FCB26">
      <w:p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目  录</w:t>
      </w:r>
    </w:p>
    <w:p w14:paraId="10640FAD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08E616FE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694EC3B1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1234D136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626F85F4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594FC86C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1F0AA13F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259DD0A6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3BC5F8A3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1CC7C0C5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5BE22EF1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0527574B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5EC7ECF3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39696A43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61AF6370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035E1D72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2D0AC041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320A4D4F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475D6355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35FB8DDC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0998AEAA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4ACB88E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撰 写 说 明</w:t>
      </w:r>
    </w:p>
    <w:p w14:paraId="51D5F9A3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（基本框架供参考）</w:t>
      </w:r>
      <w:bookmarkStart w:id="0" w:name="_GoBack"/>
      <w:bookmarkEnd w:id="0"/>
    </w:p>
    <w:p w14:paraId="151BB492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第一部分 技术报告</w:t>
      </w:r>
    </w:p>
    <w:p w14:paraId="6B82846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一、调研目的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7BBB5E7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二、调研方案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1DF7861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（一）调研对象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3B497DB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（二）调研方法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3880D02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三、调研样本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7B863B9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（一）专业教师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4954440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（二）近三年毕业生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64F5194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（三）用人单位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27C9505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（四）教育教学管理人员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4778718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（五）行业专家</w:t>
      </w:r>
    </w:p>
    <w:p w14:paraId="173A6AE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四、数据说明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22A6BB20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第二部分 分析报告</w:t>
      </w:r>
    </w:p>
    <w:p w14:paraId="0967A2A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一、课程体系了解情况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06EE900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（一）课程体系了解程度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2B8ADB4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（二）课程体系了解途径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09836DD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二、课程设置的合理性评价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6B2ACAC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（一）课程体系设计的系统性</w:t>
      </w:r>
    </w:p>
    <w:p w14:paraId="0095D28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（二）课程设置需符合党和国家的教育方针政策和专业课程标准情况</w:t>
      </w:r>
    </w:p>
    <w:p w14:paraId="046ABB3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（三）课程体系对毕业要求支撑关系的合理性</w:t>
      </w:r>
    </w:p>
    <w:p w14:paraId="47F2910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（四）行业专家对课程设置的建议</w:t>
      </w:r>
    </w:p>
    <w:p w14:paraId="1B655CA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（五）近三年毕业要求达成情况对课程体系的改进</w:t>
      </w:r>
    </w:p>
    <w:p w14:paraId="25BFDBA8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三、教学大纲的合理性评价</w:t>
      </w:r>
    </w:p>
    <w:p w14:paraId="5FF897E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（一）课程目标设计的合理性</w:t>
      </w:r>
    </w:p>
    <w:p w14:paraId="1F561BCB"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如</w:t>
      </w:r>
    </w:p>
    <w:p w14:paraId="0E421A5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（1）教学大纲中有明确的课程目标，课程目标的表述能够体现学生通过课程学习所获得的知识、能力或素质，体现课程对学生解决问题的能力培养的要求。</w:t>
      </w:r>
    </w:p>
    <w:p w14:paraId="75C6787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（2）课程目标与该课程所支撑的毕业要求指标点有清晰合理的对应关系。</w:t>
      </w:r>
    </w:p>
    <w:p w14:paraId="1CC1C56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（二）课程教学对课程目标的支撑性</w:t>
      </w:r>
    </w:p>
    <w:p w14:paraId="1760BB2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1.课程教学内容与课程目标合理衔接，教学内容的深度与广度与课程目标要求相匹配。</w:t>
      </w:r>
    </w:p>
    <w:p w14:paraId="0D7E166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2.课程的教学组织和教学方式符合课程特点，有助于课程目标的实现。</w:t>
      </w:r>
    </w:p>
    <w:p w14:paraId="0D1A26C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（三）课程考核对课程目标达成的检验性</w:t>
      </w:r>
    </w:p>
    <w:p w14:paraId="5D95F3A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1.课程考核的内容围绕课程目标设计，能体现学生相关知识、能力或素质的达成情况。</w:t>
      </w:r>
    </w:p>
    <w:p w14:paraId="3A711A7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2.课程考核方式符合考核内容，有助于验证课程目标的达成情况。</w:t>
      </w:r>
    </w:p>
    <w:p w14:paraId="5AB1B6A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3.课程考核的评分标准明确。各种考核方式都有针对课程目标的评分标准，及格标准体现课程目标达成的“底线”，评分结果能够客观反映课程目标的达成情况。</w:t>
      </w:r>
    </w:p>
    <w:p w14:paraId="1E32A358">
      <w:pPr>
        <w:rPr>
          <w:rFonts w:hint="eastAsia"/>
          <w:sz w:val="28"/>
          <w:szCs w:val="28"/>
          <w:lang w:val="en-US" w:eastAsia="zh-CN"/>
        </w:rPr>
      </w:pPr>
    </w:p>
    <w:p w14:paraId="4478769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（四）课程大纲修订合理性评价</w:t>
      </w:r>
    </w:p>
    <w:p w14:paraId="3A1C5AA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1.以专业培养方案中的课程任务分配为修订的依据，同时参考近三年学生成绩分析与课程目标达成情况。</w:t>
      </w:r>
    </w:p>
    <w:p w14:paraId="6F697F6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2.修订内容对促进课程目标达成关系有合理的描述。</w:t>
      </w:r>
    </w:p>
    <w:p w14:paraId="6CE192C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3.课程大纲的修订由学生、同行专家、用人单位专家参与，征求各利益相关方的反馈意见用于课程大纲修订合理性评价。</w:t>
      </w:r>
    </w:p>
    <w:p w14:paraId="5FAA448B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第三部分 总体结论</w:t>
      </w:r>
    </w:p>
    <w:p w14:paraId="3A20B38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一、课程体系了解情况 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28F790C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二、课程体系的总体合理性 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113B2CE7"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课程体系能够保证人才培养目标实现，课程设置能够保证毕业要求的达成，课程安排有利于学生能力的形成，先修后续关系明确，衔接合理等；</w:t>
      </w:r>
    </w:p>
    <w:p w14:paraId="478B98C2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三、课程体系对毕业要求指标点支撑的合理性</w:t>
      </w:r>
    </w:p>
    <w:p w14:paraId="7B36C00F"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课程对毕业要求指标点是否能够有效支撑，课程的支撑逻辑和支撑强度设计是否合理，实践课程是否有效支撑学生能力培养等；</w:t>
      </w:r>
    </w:p>
    <w:p w14:paraId="05075DD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四、单门课程对毕业要求指标点支撑的合理性</w:t>
      </w:r>
    </w:p>
    <w:p w14:paraId="086F5CD9"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课程目标与毕业要求指标点的对应是否合理，课程主要内容设置是否形成了对毕业要求指标点的支撑等。</w:t>
      </w:r>
    </w:p>
    <w:p w14:paraId="0AD53429">
      <w:pPr>
        <w:rPr>
          <w:rFonts w:hint="eastAsia"/>
          <w:color w:val="FF0000"/>
          <w:sz w:val="28"/>
          <w:szCs w:val="28"/>
          <w:lang w:val="en-US" w:eastAsia="zh-CN"/>
        </w:rPr>
      </w:pPr>
    </w:p>
    <w:p w14:paraId="31C13C97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附录 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5B7260E6">
      <w:pPr>
        <w:rPr>
          <w:rFonts w:hint="eastAsia" w:eastAsiaTheme="minor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格式要求：</w:t>
      </w:r>
    </w:p>
    <w:p w14:paraId="3719E10D">
      <w:pPr>
        <w:spacing w:line="480" w:lineRule="auto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 xml:space="preserve">   （一级标题，四号，方正仿宋GBK，加粗，行距2倍，段落顶格不缩进；二级标题字体字号一致，不加粗，行距1.5倍，段落缩进2个汉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字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字符。）</w:t>
      </w:r>
    </w:p>
    <w:p w14:paraId="365852F6">
      <w:pPr>
        <w:spacing w:line="480" w:lineRule="auto"/>
        <w:rPr>
          <w:rFonts w:ascii="方正仿宋_GBK" w:hAnsi="方正仿宋_GBK" w:eastAsia="方正仿宋_GBK" w:cs="方正仿宋_GBK"/>
          <w:sz w:val="24"/>
        </w:rPr>
      </w:pPr>
    </w:p>
    <w:p w14:paraId="4043C424">
      <w:pPr>
        <w:ind w:firstLine="480" w:firstLineChars="200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1、内容：小四，方正仿宋GBK，段落缩进2个汉子字符。</w:t>
      </w:r>
    </w:p>
    <w:p w14:paraId="3EFE1D44">
      <w:pPr>
        <w:ind w:firstLine="480" w:firstLineChars="200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2、图表：图表需要有索引和名称，图表名称与图标居中对齐、五号字，字体随正文，表在上图在下。</w:t>
      </w:r>
    </w:p>
    <w:p w14:paraId="5EC2DA3D">
      <w:pPr>
        <w:ind w:firstLine="480" w:firstLineChars="200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3、参考文献格式按照国标规定。</w:t>
      </w:r>
    </w:p>
    <w:p w14:paraId="1E96BF27">
      <w:pPr>
        <w:ind w:firstLine="480" w:firstLineChars="200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4、附录：主要为支撑资料，除扫描件外，其他格式要求按正文规定编排。</w:t>
      </w:r>
    </w:p>
    <w:p w14:paraId="6724BF1D">
      <w:pPr>
        <w:ind w:firstLine="480" w:firstLineChars="20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</w:rPr>
        <w:t>5、页边距：前后左右均为2.5cm，装订线奇偶分别设置为1cm，页码设置为双面打印页脚外侧，版式设置为奇偶页不同。</w:t>
      </w:r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567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9B682-B564-403B-A3D1-C43CBF404F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018A68-195A-4DF1-AE0D-2E70F11B7E2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B4B7D25-2969-46A2-8E13-09679C3CEA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C080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176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A176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9DCD1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43A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43A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MmVkMWFmYWQ1ZWNhYjQ2NTQwNzkyMDhkZmZmMzgifQ=="/>
  </w:docVars>
  <w:rsids>
    <w:rsidRoot w:val="56C0333C"/>
    <w:rsid w:val="00301538"/>
    <w:rsid w:val="00307D7E"/>
    <w:rsid w:val="00796345"/>
    <w:rsid w:val="00957F23"/>
    <w:rsid w:val="00B37594"/>
    <w:rsid w:val="04C759C7"/>
    <w:rsid w:val="09BB2175"/>
    <w:rsid w:val="1B180768"/>
    <w:rsid w:val="206F0467"/>
    <w:rsid w:val="25076767"/>
    <w:rsid w:val="28C414C7"/>
    <w:rsid w:val="2A900FAD"/>
    <w:rsid w:val="304D174B"/>
    <w:rsid w:val="36D06BA4"/>
    <w:rsid w:val="4988641A"/>
    <w:rsid w:val="56C0333C"/>
    <w:rsid w:val="5B242EC8"/>
    <w:rsid w:val="66525FB0"/>
    <w:rsid w:val="6FFC5C54"/>
    <w:rsid w:val="7CD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1298</Words>
  <Characters>1327</Characters>
  <Lines>3</Lines>
  <Paragraphs>1</Paragraphs>
  <TotalTime>0</TotalTime>
  <ScaleCrop>false</ScaleCrop>
  <LinksUpToDate>false</LinksUpToDate>
  <CharactersWithSpaces>1361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2023-04-11T07:08:00Z</dcterms:created>
  <dc:creator>Draco</dc:creator>
  <cp:lastModifiedBy>麦兜响当当~郑中建</cp:lastModifiedBy>
  <dcterms:modified xsi:type="dcterms:W3CDTF">2025-11-27T09:11:31Z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FF32657C195243FDAB8617E8C6CCABC6</vt:lpwstr>
  </property>
  <property fmtid="{D5CDD505-2E9C-101B-9397-08002B2CF9AE}" pid="4" name="KSOTemplateDocerSaveRecord">
    <vt:lpwstr>eyJoZGlkIjoiYjQ5ZWUwMjY3YWQ5MDU1ZGUzZGQ3MTEwNTQwZGE1ZWEiLCJ1c2VySWQiOiIzMzE4NzUwMzgifQ==</vt:lpwstr>
  </property>
</Properties>
</file>