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E8" w:rsidRDefault="008C7032" w:rsidP="00DF49E8">
      <w:pPr>
        <w:widowControl/>
        <w:spacing w:before="100" w:beforeAutospacing="1" w:after="100" w:afterAutospacing="1"/>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bookmarkStart w:id="0" w:name="_GoBack"/>
      <w:bookmarkEnd w:id="0"/>
      <w:r w:rsidR="00DF49E8" w:rsidRPr="00DF49E8">
        <w:rPr>
          <w:rFonts w:ascii="宋体" w:eastAsia="宋体" w:hAnsi="宋体" w:cs="宋体" w:hint="eastAsia"/>
          <w:color w:val="000000"/>
          <w:kern w:val="0"/>
          <w:sz w:val="32"/>
          <w:szCs w:val="32"/>
        </w:rPr>
        <w:t>关于做好2022—2023年度河北省社会科学基金项目</w:t>
      </w:r>
    </w:p>
    <w:p w:rsidR="00DF49E8" w:rsidRPr="00DF49E8" w:rsidRDefault="00DF49E8" w:rsidP="00DF49E8">
      <w:pPr>
        <w:widowControl/>
        <w:spacing w:before="100" w:beforeAutospacing="1" w:after="100" w:afterAutospacing="1"/>
        <w:jc w:val="center"/>
        <w:rPr>
          <w:rFonts w:ascii="宋体" w:eastAsia="宋体" w:hAnsi="宋体" w:cs="宋体"/>
          <w:color w:val="000000"/>
          <w:kern w:val="0"/>
          <w:sz w:val="32"/>
          <w:szCs w:val="32"/>
        </w:rPr>
      </w:pPr>
      <w:r w:rsidRPr="00DF49E8">
        <w:rPr>
          <w:rFonts w:ascii="宋体" w:eastAsia="宋体" w:hAnsi="宋体" w:cs="宋体" w:hint="eastAsia"/>
          <w:color w:val="000000"/>
          <w:kern w:val="0"/>
          <w:sz w:val="32"/>
          <w:szCs w:val="32"/>
        </w:rPr>
        <w:t>申报工作的通知</w:t>
      </w:r>
    </w:p>
    <w:p w:rsidR="00DF49E8" w:rsidRPr="00167CD7" w:rsidRDefault="00DF49E8" w:rsidP="00167CD7">
      <w:pPr>
        <w:widowControl/>
        <w:spacing w:before="100" w:beforeAutospacing="1" w:after="100" w:afterAutospacing="1"/>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各社科基金项目管理单位：</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经中共河北省委宣传部领导批准，现就做好2022—2023年度省社科基金项目申报工作有关事宜（含《2022—2023年度河北省社会科学基金项目选题指南》）通知如下：</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b/>
          <w:bCs/>
          <w:color w:val="000000"/>
          <w:kern w:val="0"/>
          <w:sz w:val="24"/>
          <w:szCs w:val="24"/>
        </w:rPr>
        <w:t>一、指导思想</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2022—2023年度河北省社科基金项目申报和评审工作，坚持以习近平新时代中国特色社会主义思想为指导，全面贯彻落实党的十九大和十九届历次全会精神，认真贯彻落实省第十次党代会和历次省委全会精神，坚持正确政治方向、价值取向和学术导向，坚持以重大理论和现实问题为主攻方向，坚持基础研究和应用研究并重，注重新兴边缘交叉学科和跨学科综合研究,发挥省社科基金项目示范引导作用，为党和国家工作大局服务，为省委省政府科学决策服务，为繁荣发展哲学社会科学服务。</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b/>
          <w:bCs/>
          <w:color w:val="000000"/>
          <w:kern w:val="0"/>
          <w:sz w:val="24"/>
          <w:szCs w:val="24"/>
        </w:rPr>
        <w:t>二、2022—2023年度河北省社会科学基金项目选题指南</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1.《选题指南》包括</w:t>
      </w:r>
      <w:r w:rsidRPr="00167CD7">
        <w:rPr>
          <w:rFonts w:ascii="宋体" w:eastAsia="宋体" w:hAnsi="宋体" w:cs="宋体"/>
          <w:b/>
          <w:bCs/>
          <w:color w:val="000000"/>
          <w:kern w:val="0"/>
          <w:sz w:val="24"/>
          <w:szCs w:val="24"/>
        </w:rPr>
        <w:t>研究专题选题</w:t>
      </w:r>
      <w:r w:rsidRPr="00167CD7">
        <w:rPr>
          <w:rFonts w:ascii="宋体" w:eastAsia="宋体" w:hAnsi="宋体" w:cs="宋体"/>
          <w:color w:val="000000"/>
          <w:kern w:val="0"/>
          <w:sz w:val="24"/>
          <w:szCs w:val="24"/>
        </w:rPr>
        <w:t>和</w:t>
      </w:r>
      <w:r w:rsidRPr="00167CD7">
        <w:rPr>
          <w:rFonts w:ascii="宋体" w:eastAsia="宋体" w:hAnsi="宋体" w:cs="宋体"/>
          <w:b/>
          <w:bCs/>
          <w:color w:val="000000"/>
          <w:kern w:val="0"/>
          <w:sz w:val="24"/>
          <w:szCs w:val="24"/>
        </w:rPr>
        <w:t>分学科选题</w:t>
      </w:r>
      <w:r w:rsidRPr="00167CD7">
        <w:rPr>
          <w:rFonts w:ascii="宋体" w:eastAsia="宋体" w:hAnsi="宋体" w:cs="宋体"/>
          <w:color w:val="000000"/>
          <w:kern w:val="0"/>
          <w:sz w:val="24"/>
          <w:szCs w:val="24"/>
        </w:rPr>
        <w:t>。</w:t>
      </w:r>
      <w:r w:rsidRPr="00167CD7">
        <w:rPr>
          <w:rFonts w:ascii="宋体" w:eastAsia="宋体" w:hAnsi="宋体" w:cs="宋体"/>
          <w:b/>
          <w:bCs/>
          <w:color w:val="000000"/>
          <w:kern w:val="0"/>
          <w:sz w:val="24"/>
          <w:szCs w:val="24"/>
        </w:rPr>
        <w:t>研究专题</w:t>
      </w:r>
      <w:r w:rsidRPr="00167CD7">
        <w:rPr>
          <w:rFonts w:ascii="宋体" w:eastAsia="宋体" w:hAnsi="宋体" w:cs="宋体"/>
          <w:color w:val="000000"/>
          <w:kern w:val="0"/>
          <w:sz w:val="24"/>
          <w:szCs w:val="24"/>
        </w:rPr>
        <w:t>包括“学习贯彻落实习近平总书记对河北重要指示批示精神实践研究和推进河北国家战略研究专题”“学习贯彻落实河北省第十次党代会精神专题”“弘扬中华优秀传统文化与河北红色文化研究专题”3个专题，共68项选题。</w:t>
      </w:r>
      <w:r w:rsidRPr="00167CD7">
        <w:rPr>
          <w:rFonts w:ascii="宋体" w:eastAsia="宋体" w:hAnsi="宋体" w:cs="宋体"/>
          <w:b/>
          <w:bCs/>
          <w:color w:val="000000"/>
          <w:kern w:val="0"/>
          <w:sz w:val="24"/>
          <w:szCs w:val="24"/>
        </w:rPr>
        <w:t>分学科选题</w:t>
      </w:r>
      <w:r w:rsidRPr="00167CD7">
        <w:rPr>
          <w:rFonts w:ascii="宋体" w:eastAsia="宋体" w:hAnsi="宋体" w:cs="宋体"/>
          <w:color w:val="000000"/>
          <w:kern w:val="0"/>
          <w:sz w:val="24"/>
          <w:szCs w:val="24"/>
        </w:rPr>
        <w:t>按照国家社科基金项目26个学科分类，共195个选题。</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2.鼓励申请人根据《选题指南》所列选题选择不同研究角度、方法和侧重点开展研究，可以对选题文字表述</w:t>
      </w:r>
      <w:proofErr w:type="gramStart"/>
      <w:r w:rsidRPr="00167CD7">
        <w:rPr>
          <w:rFonts w:ascii="宋体" w:eastAsia="宋体" w:hAnsi="宋体" w:cs="宋体"/>
          <w:color w:val="000000"/>
          <w:kern w:val="0"/>
          <w:sz w:val="24"/>
          <w:szCs w:val="24"/>
        </w:rPr>
        <w:t>作出</w:t>
      </w:r>
      <w:proofErr w:type="gramEnd"/>
      <w:r w:rsidRPr="00167CD7">
        <w:rPr>
          <w:rFonts w:ascii="宋体" w:eastAsia="宋体" w:hAnsi="宋体" w:cs="宋体"/>
          <w:color w:val="000000"/>
          <w:kern w:val="0"/>
          <w:sz w:val="24"/>
          <w:szCs w:val="24"/>
        </w:rPr>
        <w:t>适当调整；申请人也可根据学科发展前沿、本人的学术专长和研究基础自行设计选题名称。</w:t>
      </w:r>
      <w:r w:rsidRPr="00167CD7">
        <w:rPr>
          <w:rFonts w:ascii="宋体" w:eastAsia="宋体" w:hAnsi="宋体" w:cs="宋体"/>
          <w:b/>
          <w:bCs/>
          <w:color w:val="000000"/>
          <w:kern w:val="0"/>
          <w:sz w:val="24"/>
          <w:szCs w:val="24"/>
        </w:rPr>
        <w:t>本年度优先支持《选题指南》题目。</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3.研究专题中，应用类选题研究周期为1年，基础类选题（59—63项）研究周期为3年。其中，应用类选题要求申请人围绕选题开展前瞻性、实践性、引领性研究，预期研究成果应具有较高的实际应用价值，能够为省委、省政府提供有价值的决策参考。</w:t>
      </w:r>
      <w:proofErr w:type="gramStart"/>
      <w:r w:rsidRPr="00167CD7">
        <w:rPr>
          <w:rFonts w:ascii="宋体" w:eastAsia="宋体" w:hAnsi="宋体" w:cs="宋体"/>
          <w:b/>
          <w:bCs/>
          <w:color w:val="000000"/>
          <w:kern w:val="0"/>
          <w:sz w:val="24"/>
          <w:szCs w:val="24"/>
        </w:rPr>
        <w:t>结项成果</w:t>
      </w:r>
      <w:proofErr w:type="gramEnd"/>
      <w:r w:rsidRPr="00167CD7">
        <w:rPr>
          <w:rFonts w:ascii="宋体" w:eastAsia="宋体" w:hAnsi="宋体" w:cs="宋体"/>
          <w:b/>
          <w:bCs/>
          <w:color w:val="000000"/>
          <w:kern w:val="0"/>
          <w:sz w:val="24"/>
          <w:szCs w:val="24"/>
        </w:rPr>
        <w:t>形式原则上要求为研究报告，获得省委省政府领导肯定性批示即可结项。</w:t>
      </w:r>
      <w:r w:rsidRPr="00167CD7">
        <w:rPr>
          <w:rFonts w:ascii="宋体" w:eastAsia="宋体" w:hAnsi="宋体" w:cs="宋体"/>
          <w:color w:val="000000"/>
          <w:kern w:val="0"/>
          <w:sz w:val="24"/>
          <w:szCs w:val="24"/>
        </w:rPr>
        <w:t>研究成果优先报送省委宣传部主办的《河北智库报告》（邮箱：hebeixinxingzhiku@163.com），课题组也可以通过其他有效渠道报送省委省政府领导。如研究周期内未能获得省委省政府领导肯定性批示，可以著作、论文等其他形式成果结项。基础类选题根据研究实际确定预期成果形式。</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lastRenderedPageBreak/>
        <w:t>4.分学科选题由申请人根据研究实际确定研究周期和预期成果形式。研究周期不超过4年。</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b/>
          <w:bCs/>
          <w:color w:val="000000"/>
          <w:kern w:val="0"/>
          <w:sz w:val="24"/>
          <w:szCs w:val="24"/>
        </w:rPr>
        <w:t>三、申请人资格</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申请人需在河北工作，必须遵守中华人民共和国宪法和法律；具有独立开展研究和组织开展研究的能力，能够承担实质性研究工作；原则上具有副高级及以上专业技术职称（职务），</w:t>
      </w:r>
      <w:proofErr w:type="gramStart"/>
      <w:r w:rsidRPr="00167CD7">
        <w:rPr>
          <w:rFonts w:ascii="宋体" w:eastAsia="宋体" w:hAnsi="宋体" w:cs="宋体"/>
          <w:color w:val="000000"/>
          <w:kern w:val="0"/>
          <w:sz w:val="24"/>
          <w:szCs w:val="24"/>
        </w:rPr>
        <w:t>且主持</w:t>
      </w:r>
      <w:proofErr w:type="gramEnd"/>
      <w:r w:rsidRPr="00167CD7">
        <w:rPr>
          <w:rFonts w:ascii="宋体" w:eastAsia="宋体" w:hAnsi="宋体" w:cs="宋体"/>
          <w:color w:val="000000"/>
          <w:kern w:val="0"/>
          <w:sz w:val="24"/>
          <w:szCs w:val="24"/>
        </w:rPr>
        <w:t>完成过省部级及以上社科研究项目的可以申请重点项目；具有中级及以上专业技术职称（职务）或具有博士学位的，可以申请一般项目；青年项目申请人（包括项目组成员）年龄不超过33周岁。</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全日制在读硕士、博士研究生不能申请，具备申报条件的在职博士生（博士后）在所属工作单位申请；</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b/>
          <w:bCs/>
          <w:color w:val="000000"/>
          <w:kern w:val="0"/>
          <w:sz w:val="24"/>
          <w:szCs w:val="24"/>
        </w:rPr>
        <w:t>四、申请人所在单位资格</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在相关领域具有较雄厚的学术资源和研究实力；设有科研管理职能部门；能够提供开展研究的必要条件并承诺信誉保证。以兼职人员身份从所兼职单位申报省社科基金项目的，兼职单位须审核兼职人员正式聘用关系的真实性，承担项目管理职责并承诺信誉保证。</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b/>
          <w:bCs/>
          <w:color w:val="000000"/>
          <w:kern w:val="0"/>
          <w:sz w:val="24"/>
          <w:szCs w:val="24"/>
        </w:rPr>
        <w:t>五、项目类别、资助经费及申报名额</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此次项目申报类别分为重点项目、一般项目和青年项目。资助</w:t>
      </w:r>
      <w:proofErr w:type="gramStart"/>
      <w:r w:rsidRPr="00167CD7">
        <w:rPr>
          <w:rFonts w:ascii="宋体" w:eastAsia="宋体" w:hAnsi="宋体" w:cs="宋体"/>
          <w:color w:val="000000"/>
          <w:kern w:val="0"/>
          <w:sz w:val="24"/>
          <w:szCs w:val="24"/>
        </w:rPr>
        <w:t>经费待省社科</w:t>
      </w:r>
      <w:proofErr w:type="gramEnd"/>
      <w:r w:rsidRPr="00167CD7">
        <w:rPr>
          <w:rFonts w:ascii="宋体" w:eastAsia="宋体" w:hAnsi="宋体" w:cs="宋体"/>
          <w:color w:val="000000"/>
          <w:kern w:val="0"/>
          <w:sz w:val="24"/>
          <w:szCs w:val="24"/>
        </w:rPr>
        <w:t>基金项目经评审委员会评审并报省委宣传部审批立项后确定。</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本年度省社科基金项目继续实行限额申报。省委党校、省社科院、本科院校申报限额另行通知，其余单位限报3项。各申请单位要着力提高申报质量，适当控制申报数量，特别是要减少同类选题重复申报。</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b/>
          <w:bCs/>
          <w:color w:val="000000"/>
          <w:kern w:val="0"/>
          <w:sz w:val="24"/>
          <w:szCs w:val="24"/>
        </w:rPr>
        <w:t>六、相关注意事项</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1.为避免一题多报、交叉申请和重复立项，确保申请人有足够的时间和精力从事课题研究，本年度省社科基金项目申请作如下限定：（1）项目负责人同年度只能申报一个项目；课题组成员同年度最多参与两个省社科基金项目申请。（2）在</w:t>
      </w:r>
      <w:proofErr w:type="gramStart"/>
      <w:r w:rsidRPr="00167CD7">
        <w:rPr>
          <w:rFonts w:ascii="宋体" w:eastAsia="宋体" w:hAnsi="宋体" w:cs="宋体"/>
          <w:color w:val="000000"/>
          <w:kern w:val="0"/>
          <w:sz w:val="24"/>
          <w:szCs w:val="24"/>
        </w:rPr>
        <w:t>研</w:t>
      </w:r>
      <w:proofErr w:type="gramEnd"/>
      <w:r w:rsidRPr="00167CD7">
        <w:rPr>
          <w:rFonts w:ascii="宋体" w:eastAsia="宋体" w:hAnsi="宋体" w:cs="宋体"/>
          <w:color w:val="000000"/>
          <w:kern w:val="0"/>
          <w:sz w:val="24"/>
          <w:szCs w:val="24"/>
        </w:rPr>
        <w:t>省社科基金项目（</w:t>
      </w:r>
      <w:proofErr w:type="gramStart"/>
      <w:r w:rsidRPr="00167CD7">
        <w:rPr>
          <w:rFonts w:ascii="宋体" w:eastAsia="宋体" w:hAnsi="宋体" w:cs="宋体"/>
          <w:color w:val="000000"/>
          <w:kern w:val="0"/>
          <w:sz w:val="24"/>
          <w:szCs w:val="24"/>
        </w:rPr>
        <w:t>以结项证书</w:t>
      </w:r>
      <w:proofErr w:type="gramEnd"/>
      <w:r w:rsidRPr="00167CD7">
        <w:rPr>
          <w:rFonts w:ascii="宋体" w:eastAsia="宋体" w:hAnsi="宋体" w:cs="宋体"/>
          <w:color w:val="000000"/>
          <w:kern w:val="0"/>
          <w:sz w:val="24"/>
          <w:szCs w:val="24"/>
        </w:rPr>
        <w:t>标注日期为准）负责人不能申报新的项目（2022年1月</w:t>
      </w:r>
      <w:proofErr w:type="gramStart"/>
      <w:r w:rsidRPr="00167CD7">
        <w:rPr>
          <w:rFonts w:ascii="宋体" w:eastAsia="宋体" w:hAnsi="宋体" w:cs="宋体"/>
          <w:color w:val="000000"/>
          <w:kern w:val="0"/>
          <w:sz w:val="24"/>
          <w:szCs w:val="24"/>
        </w:rPr>
        <w:t>结项结果</w:t>
      </w:r>
      <w:proofErr w:type="gramEnd"/>
      <w:r w:rsidRPr="00167CD7">
        <w:rPr>
          <w:rFonts w:ascii="宋体" w:eastAsia="宋体" w:hAnsi="宋体" w:cs="宋体"/>
          <w:color w:val="000000"/>
          <w:kern w:val="0"/>
          <w:sz w:val="24"/>
          <w:szCs w:val="24"/>
        </w:rPr>
        <w:t>近日发布）,最多参与一个省社科基金项目申请；在</w:t>
      </w:r>
      <w:proofErr w:type="gramStart"/>
      <w:r w:rsidRPr="00167CD7">
        <w:rPr>
          <w:rFonts w:ascii="宋体" w:eastAsia="宋体" w:hAnsi="宋体" w:cs="宋体"/>
          <w:color w:val="000000"/>
          <w:kern w:val="0"/>
          <w:sz w:val="24"/>
          <w:szCs w:val="24"/>
        </w:rPr>
        <w:t>研</w:t>
      </w:r>
      <w:proofErr w:type="gramEnd"/>
      <w:r w:rsidRPr="00167CD7">
        <w:rPr>
          <w:rFonts w:ascii="宋体" w:eastAsia="宋体" w:hAnsi="宋体" w:cs="宋体"/>
          <w:color w:val="000000"/>
          <w:kern w:val="0"/>
          <w:sz w:val="24"/>
          <w:szCs w:val="24"/>
        </w:rPr>
        <w:t>省社科基金项目课题组成员最多参与一个省社科基金项目申请。（3）已获得省部级（含）以上资助的选题，不得以基本相同的内容再申请省社科基金项目。（4）以博士学位论文或博士后出站报告为基础申报的，须在《申请书》中注明所申请项目与学位论文或出站报告的联系和区别。</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2.申报项目须如实填写申请材料，并保证没有知识产权争议。凡存在弄虚作假、抄袭剽窃等行为的，一经发现查实，取消3年申报资格；如获立项即予撤项并通报批评，自动丧失3年申报资格。</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lastRenderedPageBreak/>
        <w:t>3.申报课题实行同行专家通讯初评，初评采用《活页》匿名方式，《活页》论证字数不超过7000字，申请人要按《活页》中规定的方式列出前期相关研究成果，不得直接或间接透露个人信息或相关背景资料。</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4.获准立项后，项目负责人在项目执行期间要遵守相关承诺，履行约定义务，按期完成研究任务，</w:t>
      </w:r>
      <w:proofErr w:type="gramStart"/>
      <w:r w:rsidRPr="00167CD7">
        <w:rPr>
          <w:rFonts w:ascii="宋体" w:eastAsia="宋体" w:hAnsi="宋体" w:cs="宋体"/>
          <w:color w:val="000000"/>
          <w:kern w:val="0"/>
          <w:sz w:val="24"/>
          <w:szCs w:val="24"/>
        </w:rPr>
        <w:t>结项成果</w:t>
      </w:r>
      <w:proofErr w:type="gramEnd"/>
      <w:r w:rsidRPr="00167CD7">
        <w:rPr>
          <w:rFonts w:ascii="宋体" w:eastAsia="宋体" w:hAnsi="宋体" w:cs="宋体"/>
          <w:color w:val="000000"/>
          <w:kern w:val="0"/>
          <w:sz w:val="24"/>
          <w:szCs w:val="24"/>
        </w:rPr>
        <w:t>形式原则上须与预期成果一致；获准立项的《申请书》视为具有约束力的资助合同文本。具体要求按照《河北省社科基金项目管理办法（2021年11月修订）》执行。</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b/>
          <w:bCs/>
          <w:color w:val="000000"/>
          <w:kern w:val="0"/>
          <w:sz w:val="24"/>
          <w:szCs w:val="24"/>
        </w:rPr>
        <w:t>七、申报流程 </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1.用户注册。新项目负责人登录“河北省社会科学基金服务管理平台--项目申报立项系统”（http://110.249.185.80/）完成个人信息注册。</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2.下载《申报书》及《课题论证活页》进行填报。其中，</w:t>
      </w:r>
      <w:proofErr w:type="gramStart"/>
      <w:r w:rsidRPr="00167CD7">
        <w:rPr>
          <w:rFonts w:ascii="宋体" w:eastAsia="宋体" w:hAnsi="宋体" w:cs="宋体"/>
          <w:color w:val="000000"/>
          <w:kern w:val="0"/>
          <w:sz w:val="24"/>
          <w:szCs w:val="24"/>
        </w:rPr>
        <w:t>申报书需“启用宏”</w:t>
      </w:r>
      <w:proofErr w:type="gramEnd"/>
      <w:r w:rsidRPr="00167CD7">
        <w:rPr>
          <w:rFonts w:ascii="宋体" w:eastAsia="宋体" w:hAnsi="宋体" w:cs="宋体"/>
          <w:color w:val="000000"/>
          <w:kern w:val="0"/>
          <w:sz w:val="24"/>
          <w:szCs w:val="24"/>
        </w:rPr>
        <w:t>（具体操作见申报书模板首页说明）后进行填写。申报书及活页定稿后，上传至“项目申报立项系统”即可。</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3.形成纸质材料。线上填报成功后直接打印，形成纸质材料，并按程序上报，</w:t>
      </w:r>
      <w:proofErr w:type="gramStart"/>
      <w:r w:rsidRPr="00167CD7">
        <w:rPr>
          <w:rFonts w:ascii="宋体" w:eastAsia="宋体" w:hAnsi="宋体" w:cs="宋体"/>
          <w:color w:val="000000"/>
          <w:kern w:val="0"/>
          <w:sz w:val="24"/>
          <w:szCs w:val="24"/>
        </w:rPr>
        <w:t>请确保</w:t>
      </w:r>
      <w:proofErr w:type="gramEnd"/>
      <w:r w:rsidRPr="00167CD7">
        <w:rPr>
          <w:rFonts w:ascii="宋体" w:eastAsia="宋体" w:hAnsi="宋体" w:cs="宋体"/>
          <w:color w:val="000000"/>
          <w:kern w:val="0"/>
          <w:sz w:val="24"/>
          <w:szCs w:val="24"/>
        </w:rPr>
        <w:t>纸质材料与电子材料一致。</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4.单位审核。项目管理单位由省社科工作</w:t>
      </w:r>
      <w:proofErr w:type="gramStart"/>
      <w:r w:rsidRPr="00167CD7">
        <w:rPr>
          <w:rFonts w:ascii="宋体" w:eastAsia="宋体" w:hAnsi="宋体" w:cs="宋体"/>
          <w:color w:val="000000"/>
          <w:kern w:val="0"/>
          <w:sz w:val="24"/>
          <w:szCs w:val="24"/>
        </w:rPr>
        <w:t>办分配</w:t>
      </w:r>
      <w:proofErr w:type="gramEnd"/>
      <w:r w:rsidRPr="00167CD7">
        <w:rPr>
          <w:rFonts w:ascii="宋体" w:eastAsia="宋体" w:hAnsi="宋体" w:cs="宋体"/>
          <w:color w:val="000000"/>
          <w:kern w:val="0"/>
          <w:sz w:val="24"/>
          <w:szCs w:val="24"/>
        </w:rPr>
        <w:t>账号授权线上线下管理。按照本单位申报限额组织初评，根据初评结果进行网上审核通过，同时寄送纸质申报材料至省社科工作办。</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b/>
          <w:bCs/>
          <w:color w:val="000000"/>
          <w:kern w:val="0"/>
          <w:sz w:val="24"/>
          <w:szCs w:val="24"/>
        </w:rPr>
        <w:t>八、申报要求</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1.提交材料：纸质版《申请书》（1份）、《课题论证活页》（5份），用A3纸双面印制、中缝装订，活页夹在申请书内。电子版“立项申报情况汇总表”发至邮箱hbshekeban@163.com。</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2.申报时间：项目申报系统于5月9日零时至5月23日24时开放，逾期系统自动关闭。纸质材料受理时间为5月26日至5月27日，逾期不再受理。</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3.各项目管理单位要固定项目管理部门及专人负责，并按照《河北省社会科学基金项目管理办法》（2021年11月修订）及本单位科研管理有关规定，切实履行好项目审核、管理、信誉保证等责任。</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地址：石家庄市师范街75号省直民心广场办公楼省委宣传部社科工作办，邮编：050051。</w:t>
      </w:r>
    </w:p>
    <w:p w:rsidR="00DF49E8" w:rsidRPr="00167CD7" w:rsidRDefault="00DF49E8" w:rsidP="00167CD7">
      <w:pPr>
        <w:widowControl/>
        <w:spacing w:before="100" w:beforeAutospacing="1" w:after="100" w:afterAutospacing="1"/>
        <w:ind w:firstLine="480"/>
        <w:jc w:val="left"/>
        <w:rPr>
          <w:rFonts w:ascii="宋体" w:eastAsia="宋体" w:hAnsi="宋体" w:cs="宋体"/>
          <w:color w:val="000000"/>
          <w:kern w:val="0"/>
          <w:sz w:val="24"/>
          <w:szCs w:val="24"/>
        </w:rPr>
      </w:pPr>
      <w:r w:rsidRPr="00167CD7">
        <w:rPr>
          <w:rFonts w:ascii="宋体" w:eastAsia="宋体" w:hAnsi="宋体" w:cs="宋体"/>
          <w:color w:val="000000"/>
          <w:kern w:val="0"/>
          <w:sz w:val="24"/>
          <w:szCs w:val="24"/>
        </w:rPr>
        <w:t>联系电话：0311—87904016，87904015</w:t>
      </w:r>
    </w:p>
    <w:p w:rsidR="00DF49E8" w:rsidRPr="00167CD7" w:rsidRDefault="00DF49E8" w:rsidP="00167CD7">
      <w:pPr>
        <w:widowControl/>
        <w:spacing w:before="100" w:beforeAutospacing="1" w:after="100" w:afterAutospacing="1"/>
        <w:ind w:firstLine="480"/>
        <w:jc w:val="right"/>
        <w:rPr>
          <w:rFonts w:ascii="宋体" w:eastAsia="宋体" w:hAnsi="宋体" w:cs="宋体"/>
          <w:color w:val="000000"/>
          <w:kern w:val="0"/>
          <w:sz w:val="24"/>
          <w:szCs w:val="24"/>
        </w:rPr>
      </w:pPr>
      <w:r w:rsidRPr="00167CD7">
        <w:rPr>
          <w:rFonts w:ascii="宋体" w:eastAsia="宋体" w:hAnsi="宋体" w:cs="宋体"/>
          <w:color w:val="000000"/>
          <w:kern w:val="0"/>
          <w:sz w:val="24"/>
          <w:szCs w:val="24"/>
        </w:rPr>
        <w:t>河北省哲学社会科学工作办公室</w:t>
      </w:r>
    </w:p>
    <w:p w:rsidR="0043229E" w:rsidRPr="00167CD7" w:rsidRDefault="00DF49E8" w:rsidP="00167CD7">
      <w:pPr>
        <w:widowControl/>
        <w:spacing w:before="100" w:beforeAutospacing="1" w:after="100" w:afterAutospacing="1"/>
        <w:ind w:firstLine="480"/>
        <w:jc w:val="right"/>
        <w:rPr>
          <w:rFonts w:ascii="宋体" w:eastAsia="宋体" w:hAnsi="宋体" w:cs="宋体"/>
          <w:color w:val="000000"/>
          <w:kern w:val="0"/>
          <w:sz w:val="24"/>
          <w:szCs w:val="24"/>
        </w:rPr>
      </w:pPr>
      <w:r w:rsidRPr="00167CD7">
        <w:rPr>
          <w:rFonts w:ascii="宋体" w:eastAsia="宋体" w:hAnsi="宋体" w:cs="宋体"/>
          <w:color w:val="000000"/>
          <w:kern w:val="0"/>
          <w:sz w:val="24"/>
          <w:szCs w:val="24"/>
        </w:rPr>
        <w:t>2022年3月18日</w:t>
      </w:r>
    </w:p>
    <w:sectPr w:rsidR="0043229E" w:rsidRPr="00167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6D"/>
    <w:rsid w:val="00167CD7"/>
    <w:rsid w:val="001748F8"/>
    <w:rsid w:val="00556837"/>
    <w:rsid w:val="0055736D"/>
    <w:rsid w:val="008C7032"/>
    <w:rsid w:val="00B0049F"/>
    <w:rsid w:val="00DF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7032"/>
    <w:rPr>
      <w:sz w:val="18"/>
      <w:szCs w:val="18"/>
    </w:rPr>
  </w:style>
  <w:style w:type="character" w:customStyle="1" w:styleId="Char">
    <w:name w:val="批注框文本 Char"/>
    <w:basedOn w:val="a0"/>
    <w:link w:val="a3"/>
    <w:uiPriority w:val="99"/>
    <w:semiHidden/>
    <w:rsid w:val="008C70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7032"/>
    <w:rPr>
      <w:sz w:val="18"/>
      <w:szCs w:val="18"/>
    </w:rPr>
  </w:style>
  <w:style w:type="character" w:customStyle="1" w:styleId="Char">
    <w:name w:val="批注框文本 Char"/>
    <w:basedOn w:val="a0"/>
    <w:link w:val="a3"/>
    <w:uiPriority w:val="99"/>
    <w:semiHidden/>
    <w:rsid w:val="008C70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244985">
      <w:bodyDiv w:val="1"/>
      <w:marLeft w:val="0"/>
      <w:marRight w:val="0"/>
      <w:marTop w:val="0"/>
      <w:marBottom w:val="0"/>
      <w:divBdr>
        <w:top w:val="none" w:sz="0" w:space="0" w:color="auto"/>
        <w:left w:val="none" w:sz="0" w:space="0" w:color="auto"/>
        <w:bottom w:val="none" w:sz="0" w:space="0" w:color="auto"/>
        <w:right w:val="none" w:sz="0" w:space="0" w:color="auto"/>
      </w:divBdr>
      <w:divsChild>
        <w:div w:id="1803500546">
          <w:marLeft w:val="300"/>
          <w:marRight w:val="0"/>
          <w:marTop w:val="0"/>
          <w:marBottom w:val="300"/>
          <w:divBdr>
            <w:top w:val="none" w:sz="0" w:space="0" w:color="auto"/>
            <w:left w:val="none" w:sz="0" w:space="0" w:color="auto"/>
            <w:bottom w:val="none" w:sz="0" w:space="0" w:color="auto"/>
            <w:right w:val="none" w:sz="0" w:space="0" w:color="auto"/>
          </w:divBdr>
          <w:divsChild>
            <w:div w:id="193470509">
              <w:marLeft w:val="0"/>
              <w:marRight w:val="0"/>
              <w:marTop w:val="0"/>
              <w:marBottom w:val="0"/>
              <w:divBdr>
                <w:top w:val="none" w:sz="0" w:space="0" w:color="auto"/>
                <w:left w:val="none" w:sz="0" w:space="0" w:color="auto"/>
                <w:bottom w:val="single" w:sz="6" w:space="8" w:color="CCCCCC"/>
                <w:right w:val="none" w:sz="0" w:space="0" w:color="auto"/>
              </w:divBdr>
            </w:div>
          </w:divsChild>
        </w:div>
        <w:div w:id="878317937">
          <w:marLeft w:val="0"/>
          <w:marRight w:val="0"/>
          <w:marTop w:val="0"/>
          <w:marBottom w:val="0"/>
          <w:divBdr>
            <w:top w:val="none" w:sz="0" w:space="0" w:color="auto"/>
            <w:left w:val="none" w:sz="0" w:space="0" w:color="auto"/>
            <w:bottom w:val="none" w:sz="0" w:space="0" w:color="auto"/>
            <w:right w:val="none" w:sz="0" w:space="0" w:color="auto"/>
          </w:divBdr>
          <w:divsChild>
            <w:div w:id="5976376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415</Words>
  <Characters>2370</Characters>
  <Application>Microsoft Office Word</Application>
  <DocSecurity>0</DocSecurity>
  <Lines>19</Lines>
  <Paragraphs>5</Paragraphs>
  <ScaleCrop>false</ScaleCrop>
  <Company>Users</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cp:lastPrinted>2022-03-30T00:49:00Z</cp:lastPrinted>
  <dcterms:created xsi:type="dcterms:W3CDTF">2022-03-29T08:39:00Z</dcterms:created>
  <dcterms:modified xsi:type="dcterms:W3CDTF">2022-03-30T01:05:00Z</dcterms:modified>
</cp:coreProperties>
</file>