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F0" w:rsidRDefault="009D2EF0" w:rsidP="009D2EF0">
      <w:pPr>
        <w:spacing w:line="500" w:lineRule="exact"/>
        <w:rPr>
          <w:rFonts w:ascii="宋体" w:hAnsi="宋体"/>
          <w:b/>
          <w:sz w:val="30"/>
          <w:szCs w:val="30"/>
        </w:rPr>
      </w:pPr>
      <w:r>
        <w:rPr>
          <w:rFonts w:ascii="宋体" w:hAnsi="宋体" w:hint="eastAsia"/>
          <w:b/>
          <w:sz w:val="30"/>
          <w:szCs w:val="30"/>
        </w:rPr>
        <w:t>附件1:</w:t>
      </w:r>
    </w:p>
    <w:p w:rsidR="009D2EF0" w:rsidRDefault="009D2EF0" w:rsidP="009D2EF0">
      <w:pPr>
        <w:spacing w:line="500" w:lineRule="exact"/>
        <w:jc w:val="center"/>
        <w:rPr>
          <w:rFonts w:ascii="黑体" w:eastAsia="黑体" w:hAnsi="黑体" w:hint="eastAsia"/>
          <w:b/>
          <w:sz w:val="32"/>
          <w:szCs w:val="32"/>
        </w:rPr>
      </w:pPr>
      <w:r>
        <w:rPr>
          <w:rFonts w:ascii="黑体" w:eastAsia="黑体" w:hAnsi="黑体" w:hint="eastAsia"/>
          <w:b/>
          <w:sz w:val="32"/>
          <w:szCs w:val="32"/>
        </w:rPr>
        <w:t>河北省职业教育科学研究“十三五”规划</w:t>
      </w:r>
    </w:p>
    <w:p w:rsidR="009D2EF0" w:rsidRDefault="009D2EF0" w:rsidP="009D2EF0">
      <w:pPr>
        <w:spacing w:line="500" w:lineRule="exact"/>
        <w:jc w:val="center"/>
        <w:rPr>
          <w:rFonts w:ascii="黑体" w:eastAsia="黑体" w:hAnsi="黑体" w:hint="eastAsia"/>
          <w:b/>
          <w:sz w:val="32"/>
          <w:szCs w:val="32"/>
        </w:rPr>
      </w:pPr>
      <w:r>
        <w:rPr>
          <w:rFonts w:ascii="黑体" w:eastAsia="黑体" w:hAnsi="黑体" w:hint="eastAsia"/>
          <w:b/>
          <w:sz w:val="32"/>
          <w:szCs w:val="32"/>
        </w:rPr>
        <w:t>课题指南</w:t>
      </w:r>
    </w:p>
    <w:p w:rsidR="009D2EF0" w:rsidRDefault="009D2EF0" w:rsidP="009D2EF0">
      <w:pPr>
        <w:spacing w:line="500" w:lineRule="exact"/>
        <w:rPr>
          <w:rFonts w:ascii="黑体" w:eastAsia="黑体" w:hAnsi="黑体" w:hint="eastAsia"/>
          <w:sz w:val="30"/>
          <w:szCs w:val="30"/>
        </w:rPr>
      </w:pPr>
      <w:r>
        <w:rPr>
          <w:rFonts w:ascii="黑体" w:eastAsia="黑体" w:hAnsi="黑体" w:hint="eastAsia"/>
          <w:sz w:val="30"/>
          <w:szCs w:val="30"/>
        </w:rPr>
        <w:t xml:space="preserve">    </w:t>
      </w:r>
    </w:p>
    <w:p w:rsidR="009D2EF0" w:rsidRDefault="009D2EF0" w:rsidP="009D2EF0">
      <w:pPr>
        <w:spacing w:line="500" w:lineRule="exact"/>
        <w:rPr>
          <w:rFonts w:ascii="宋体" w:hAnsi="宋体" w:hint="eastAsia"/>
          <w:sz w:val="30"/>
          <w:szCs w:val="30"/>
        </w:rPr>
      </w:pPr>
      <w:r>
        <w:rPr>
          <w:rFonts w:ascii="宋体" w:hAnsi="宋体" w:hint="eastAsia"/>
          <w:sz w:val="30"/>
          <w:szCs w:val="30"/>
        </w:rPr>
        <w:t xml:space="preserve">    为推动我省职业教育科学研究，以优秀的研究成果引领全省职业教育改革与创新实践，加快发展现代职业教育，特制定本课题指南。</w:t>
      </w:r>
    </w:p>
    <w:p w:rsidR="009D2EF0" w:rsidRDefault="009D2EF0" w:rsidP="009D2EF0">
      <w:pPr>
        <w:spacing w:line="500" w:lineRule="exact"/>
        <w:rPr>
          <w:rFonts w:ascii="宋体" w:hAnsi="宋体" w:hint="eastAsia"/>
          <w:b/>
          <w:sz w:val="30"/>
          <w:szCs w:val="30"/>
        </w:rPr>
      </w:pPr>
      <w:r>
        <w:rPr>
          <w:rFonts w:ascii="宋体" w:hAnsi="宋体" w:hint="eastAsia"/>
          <w:sz w:val="30"/>
          <w:szCs w:val="30"/>
        </w:rPr>
        <w:t xml:space="preserve"> </w:t>
      </w:r>
      <w:r>
        <w:rPr>
          <w:rFonts w:ascii="宋体" w:hAnsi="宋体" w:hint="eastAsia"/>
          <w:b/>
          <w:sz w:val="30"/>
          <w:szCs w:val="30"/>
        </w:rPr>
        <w:t xml:space="preserve">   一、指导思想</w:t>
      </w:r>
    </w:p>
    <w:p w:rsidR="009D2EF0" w:rsidRDefault="009D2EF0" w:rsidP="009D2EF0">
      <w:pPr>
        <w:spacing w:line="500" w:lineRule="exact"/>
        <w:rPr>
          <w:rFonts w:ascii="宋体" w:hAnsi="宋体" w:hint="eastAsia"/>
          <w:sz w:val="30"/>
          <w:szCs w:val="30"/>
        </w:rPr>
      </w:pPr>
      <w:r>
        <w:rPr>
          <w:rFonts w:ascii="宋体" w:hAnsi="宋体" w:hint="eastAsia"/>
          <w:sz w:val="30"/>
          <w:szCs w:val="30"/>
        </w:rPr>
        <w:t xml:space="preserve">    以邓小平理论、“三个代表”重要思想、科学发展观、习近平新时代中国特色社会主义思想为指导，深入贯彻落实党的十九大精神以及全国职业教育工作会议精神,坚持理论联系实际，以影响我省职业教育内涵发展的理论和现实问题为主攻方向，多出成果，出好成果，服务现代职业教育体系的构建。</w:t>
      </w:r>
    </w:p>
    <w:p w:rsidR="009D2EF0" w:rsidRDefault="009D2EF0" w:rsidP="009D2EF0">
      <w:pPr>
        <w:spacing w:line="500" w:lineRule="exact"/>
        <w:rPr>
          <w:rFonts w:ascii="宋体" w:hAnsi="宋体" w:hint="eastAsia"/>
          <w:b/>
          <w:sz w:val="30"/>
          <w:szCs w:val="30"/>
          <w:shd w:val="clear" w:color="auto" w:fill="FFFFFF"/>
        </w:rPr>
      </w:pPr>
      <w:r>
        <w:rPr>
          <w:rFonts w:ascii="宋体" w:hAnsi="宋体" w:hint="eastAsia"/>
          <w:sz w:val="30"/>
          <w:szCs w:val="30"/>
          <w:shd w:val="clear" w:color="auto" w:fill="FFFFFF"/>
        </w:rPr>
        <w:t xml:space="preserve">  </w:t>
      </w:r>
      <w:r>
        <w:rPr>
          <w:rFonts w:ascii="宋体" w:hAnsi="宋体" w:hint="eastAsia"/>
          <w:b/>
          <w:sz w:val="30"/>
          <w:szCs w:val="30"/>
          <w:shd w:val="clear" w:color="auto" w:fill="FFFFFF"/>
        </w:rPr>
        <w:t xml:space="preserve">  二、选题原则</w:t>
      </w:r>
    </w:p>
    <w:p w:rsidR="009D2EF0" w:rsidRDefault="009D2EF0" w:rsidP="009D2EF0">
      <w:pPr>
        <w:spacing w:line="500" w:lineRule="exact"/>
        <w:ind w:firstLine="645"/>
        <w:rPr>
          <w:rFonts w:ascii="宋体" w:hAnsi="宋体" w:hint="eastAsia"/>
          <w:sz w:val="30"/>
          <w:szCs w:val="30"/>
        </w:rPr>
      </w:pPr>
      <w:r>
        <w:rPr>
          <w:rFonts w:ascii="宋体" w:hAnsi="宋体" w:hint="eastAsia"/>
          <w:sz w:val="30"/>
          <w:szCs w:val="30"/>
          <w:shd w:val="clear" w:color="auto" w:fill="FFFFFF"/>
        </w:rPr>
        <w:t>1.</w:t>
      </w:r>
      <w:r>
        <w:rPr>
          <w:rFonts w:ascii="宋体" w:hAnsi="宋体" w:hint="eastAsia"/>
          <w:sz w:val="30"/>
          <w:szCs w:val="30"/>
        </w:rPr>
        <w:t>紧密结合我省经济社会发展对于协同发展、转型升级、深化改革开放的实际需求，牢牢把握服务平衡、充分发展、促进就业的办学方向，</w:t>
      </w:r>
      <w:r>
        <w:rPr>
          <w:rFonts w:ascii="宋体" w:hAnsi="宋体" w:hint="eastAsia"/>
          <w:sz w:val="30"/>
          <w:szCs w:val="30"/>
          <w:shd w:val="clear" w:color="auto" w:fill="FFFFFF"/>
        </w:rPr>
        <w:t>选题</w:t>
      </w:r>
      <w:r>
        <w:rPr>
          <w:rFonts w:ascii="宋体" w:hAnsi="宋体" w:hint="eastAsia"/>
          <w:sz w:val="30"/>
          <w:szCs w:val="30"/>
        </w:rPr>
        <w:t>避免过分强调纯学术理论及单纯的理论思辨或局限于某个单一的教研领域。鼓励学术观点、研究方法的创新，着力推出具有一定理论与实践意义的高水平研究成果。</w:t>
      </w:r>
    </w:p>
    <w:p w:rsidR="009D2EF0" w:rsidRDefault="009D2EF0" w:rsidP="009D2EF0">
      <w:pPr>
        <w:spacing w:line="500" w:lineRule="exact"/>
        <w:rPr>
          <w:rFonts w:ascii="宋体" w:hAnsi="宋体" w:hint="eastAsia"/>
          <w:sz w:val="30"/>
          <w:szCs w:val="30"/>
          <w:shd w:val="clear" w:color="auto" w:fill="FFFFFF"/>
        </w:rPr>
      </w:pPr>
      <w:r>
        <w:rPr>
          <w:rFonts w:ascii="宋体" w:hAnsi="宋体" w:hint="eastAsia"/>
          <w:sz w:val="30"/>
          <w:szCs w:val="30"/>
        </w:rPr>
        <w:t xml:space="preserve">   </w:t>
      </w:r>
      <w:r>
        <w:rPr>
          <w:rFonts w:ascii="宋体" w:hAnsi="宋体" w:hint="eastAsia"/>
          <w:sz w:val="30"/>
          <w:szCs w:val="30"/>
          <w:shd w:val="clear" w:color="auto" w:fill="FFFFFF"/>
        </w:rPr>
        <w:t>2.所有选题都应具有明确的研究目标、主攻方向和研究范围，突出研究重点，选题文字表述要科学、严谨、规范，一般不加副标题。</w:t>
      </w:r>
    </w:p>
    <w:p w:rsidR="009D2EF0" w:rsidRDefault="009D2EF0" w:rsidP="009D2EF0">
      <w:pPr>
        <w:spacing w:line="500" w:lineRule="exact"/>
        <w:rPr>
          <w:rFonts w:ascii="宋体" w:hAnsi="宋体" w:hint="eastAsia"/>
          <w:sz w:val="30"/>
          <w:szCs w:val="30"/>
        </w:rPr>
      </w:pPr>
      <w:r>
        <w:rPr>
          <w:rFonts w:ascii="宋体" w:hAnsi="宋体" w:hint="eastAsia"/>
          <w:sz w:val="30"/>
          <w:szCs w:val="30"/>
          <w:shd w:val="clear" w:color="auto" w:fill="FFFFFF"/>
        </w:rPr>
        <w:t xml:space="preserve">  </w:t>
      </w:r>
      <w:r>
        <w:rPr>
          <w:rFonts w:ascii="宋体" w:hAnsi="宋体" w:cs="宋体" w:hint="eastAsia"/>
          <w:sz w:val="30"/>
          <w:szCs w:val="30"/>
          <w:shd w:val="clear" w:color="auto" w:fill="FFFFFF"/>
        </w:rPr>
        <w:t xml:space="preserve"> 3.</w:t>
      </w:r>
      <w:r>
        <w:rPr>
          <w:rFonts w:ascii="宋体" w:hAnsi="宋体" w:hint="eastAsia"/>
          <w:sz w:val="30"/>
          <w:szCs w:val="30"/>
        </w:rPr>
        <w:t>本指南仅列出可供参考的若干主要选题范围。申报者应以此为基础自行设计具体课题，也可根据不同区域或行业企业的不同特点及其要求另行设计具体课题。以下所列选题一般不宜直接作为申报课题的名称。具体课题的设计应注重聚焦现实问题、力求落到实处并以小见大。</w:t>
      </w:r>
    </w:p>
    <w:p w:rsidR="009D2EF0" w:rsidRDefault="009D2EF0" w:rsidP="009D2EF0">
      <w:pPr>
        <w:spacing w:line="500" w:lineRule="exact"/>
        <w:ind w:firstLineChars="200" w:firstLine="602"/>
        <w:rPr>
          <w:rFonts w:ascii="宋体" w:hAnsi="宋体" w:hint="eastAsia"/>
          <w:b/>
          <w:sz w:val="30"/>
          <w:szCs w:val="30"/>
          <w:shd w:val="clear" w:color="auto" w:fill="FFFFFF"/>
        </w:rPr>
      </w:pPr>
      <w:r>
        <w:rPr>
          <w:rFonts w:ascii="宋体" w:hAnsi="宋体" w:hint="eastAsia"/>
          <w:b/>
          <w:sz w:val="30"/>
          <w:szCs w:val="30"/>
          <w:shd w:val="clear" w:color="auto" w:fill="FFFFFF"/>
        </w:rPr>
        <w:lastRenderedPageBreak/>
        <w:t>三、选题方向</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1.职业院校教师职业发展研究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2.职业院校教师核心素养及其养成研究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3.职业院校教师教学诊断能力及其培养研究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4.职业院校教师职业倦怠、成因及对策研究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5.“双师型”教师成长机制研究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6.教师企业实践运行机制研究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7.校本师资培训体系建设研究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8.教学</w:t>
      </w:r>
      <w:proofErr w:type="gramStart"/>
      <w:r>
        <w:rPr>
          <w:rFonts w:ascii="宋体" w:hAnsi="宋体" w:hint="eastAsia"/>
          <w:sz w:val="30"/>
          <w:szCs w:val="30"/>
        </w:rPr>
        <w:t>诊改背景</w:t>
      </w:r>
      <w:proofErr w:type="gramEnd"/>
      <w:r>
        <w:rPr>
          <w:rFonts w:ascii="宋体" w:hAnsi="宋体" w:hint="eastAsia"/>
          <w:sz w:val="30"/>
          <w:szCs w:val="30"/>
        </w:rPr>
        <w:t>下教师核心能力构成其养成研究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9.县级职教中心转型发展研究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10.县级职教中心服务乡村振兴的研究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11．产教融合、校企合作办学模式、制度与政策研究</w:t>
      </w:r>
    </w:p>
    <w:p w:rsidR="009D2EF0" w:rsidRDefault="009D2EF0" w:rsidP="009D2EF0">
      <w:pPr>
        <w:spacing w:line="500" w:lineRule="exact"/>
        <w:ind w:firstLineChars="200" w:firstLine="600"/>
        <w:rPr>
          <w:rFonts w:ascii="宋体" w:hAnsi="宋体" w:cs="Arial" w:hint="eastAsia"/>
          <w:color w:val="000000"/>
          <w:kern w:val="0"/>
          <w:sz w:val="30"/>
          <w:szCs w:val="30"/>
        </w:rPr>
      </w:pPr>
      <w:r>
        <w:rPr>
          <w:rFonts w:ascii="宋体" w:hAnsi="宋体" w:cs="Arial" w:hint="eastAsia"/>
          <w:color w:val="000000"/>
          <w:kern w:val="0"/>
          <w:sz w:val="30"/>
          <w:szCs w:val="30"/>
        </w:rPr>
        <w:t>12．职业教育与新型城镇化统筹发展研究</w:t>
      </w:r>
    </w:p>
    <w:p w:rsidR="009D2EF0" w:rsidRDefault="009D2EF0" w:rsidP="009D2EF0">
      <w:pPr>
        <w:spacing w:line="500" w:lineRule="exact"/>
        <w:ind w:firstLineChars="200" w:firstLine="600"/>
        <w:rPr>
          <w:rFonts w:ascii="宋体" w:hAnsi="宋体" w:cs="Arial" w:hint="eastAsia"/>
          <w:color w:val="000000"/>
          <w:kern w:val="0"/>
          <w:sz w:val="30"/>
          <w:szCs w:val="30"/>
        </w:rPr>
      </w:pPr>
      <w:r>
        <w:rPr>
          <w:rFonts w:ascii="宋体" w:hAnsi="宋体" w:cs="Arial" w:hint="eastAsia"/>
          <w:color w:val="000000"/>
          <w:kern w:val="0"/>
          <w:sz w:val="30"/>
          <w:szCs w:val="30"/>
        </w:rPr>
        <w:t>13．职业教育与农业现代化相关问题研究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14．实施管办评分离,促进职业院校综合管理模式研究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15．职业教育质量督导、</w:t>
      </w:r>
      <w:r>
        <w:rPr>
          <w:rFonts w:ascii="Arial" w:hAnsi="Arial" w:cs="Arial" w:hint="eastAsia"/>
          <w:color w:val="000000"/>
          <w:kern w:val="0"/>
          <w:sz w:val="30"/>
          <w:szCs w:val="30"/>
        </w:rPr>
        <w:t>评价、监测</w:t>
      </w:r>
      <w:r>
        <w:rPr>
          <w:rFonts w:ascii="宋体" w:hAnsi="宋体" w:hint="eastAsia"/>
          <w:sz w:val="30"/>
          <w:szCs w:val="30"/>
        </w:rPr>
        <w:t>和第三方评估模式研究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16．校企联合招生、联合培养的现代学徒制试点实证研究</w:t>
      </w:r>
    </w:p>
    <w:p w:rsidR="009D2EF0" w:rsidRDefault="009D2EF0" w:rsidP="009D2EF0">
      <w:pPr>
        <w:spacing w:line="500" w:lineRule="exact"/>
        <w:ind w:firstLineChars="200" w:firstLine="600"/>
        <w:rPr>
          <w:rFonts w:ascii="宋体" w:hAnsi="宋体" w:hint="eastAsia"/>
          <w:sz w:val="30"/>
          <w:szCs w:val="30"/>
        </w:rPr>
      </w:pPr>
      <w:r>
        <w:rPr>
          <w:rFonts w:ascii="宋体" w:hAnsi="宋体" w:cs="Arial" w:hint="eastAsia"/>
          <w:color w:val="000000"/>
          <w:kern w:val="0"/>
          <w:sz w:val="30"/>
          <w:szCs w:val="30"/>
        </w:rPr>
        <w:t>17．</w:t>
      </w:r>
      <w:r>
        <w:rPr>
          <w:rFonts w:ascii="宋体" w:hAnsi="宋体" w:hint="eastAsia"/>
          <w:sz w:val="30"/>
          <w:szCs w:val="30"/>
        </w:rPr>
        <w:t>职业院校“立德树人”</w:t>
      </w:r>
      <w:r>
        <w:rPr>
          <w:rFonts w:ascii="宋体" w:hAnsi="宋体" w:cs="Arial" w:hint="eastAsia"/>
          <w:color w:val="000000"/>
          <w:kern w:val="0"/>
          <w:sz w:val="30"/>
          <w:szCs w:val="30"/>
        </w:rPr>
        <w:t>与培育和</w:t>
      </w:r>
      <w:proofErr w:type="gramStart"/>
      <w:r>
        <w:rPr>
          <w:rFonts w:ascii="宋体" w:hAnsi="宋体" w:cs="Arial" w:hint="eastAsia"/>
          <w:color w:val="000000"/>
          <w:kern w:val="0"/>
          <w:sz w:val="30"/>
          <w:szCs w:val="30"/>
        </w:rPr>
        <w:t>践行</w:t>
      </w:r>
      <w:proofErr w:type="gramEnd"/>
      <w:r>
        <w:rPr>
          <w:rFonts w:ascii="宋体" w:hAnsi="宋体" w:cs="Arial" w:hint="eastAsia"/>
          <w:color w:val="000000"/>
          <w:kern w:val="0"/>
          <w:sz w:val="30"/>
          <w:szCs w:val="30"/>
        </w:rPr>
        <w:t>社会主义核心价值观的实证研究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18．职业院校学生就业创业能力培养实践研究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19．</w:t>
      </w:r>
      <w:r>
        <w:rPr>
          <w:rFonts w:ascii="宋体" w:hAnsi="宋体" w:cs="宋体" w:hint="eastAsia"/>
          <w:color w:val="000000"/>
          <w:kern w:val="0"/>
          <w:sz w:val="30"/>
          <w:szCs w:val="30"/>
        </w:rPr>
        <w:t>职业院校学生心理与学习能力指导研究</w:t>
      </w:r>
    </w:p>
    <w:p w:rsidR="009D2EF0" w:rsidRDefault="009D2EF0" w:rsidP="009D2EF0">
      <w:pPr>
        <w:spacing w:line="500" w:lineRule="exact"/>
        <w:ind w:firstLineChars="200" w:firstLine="600"/>
        <w:rPr>
          <w:rFonts w:ascii="宋体" w:hAnsi="宋体" w:cs="Arial" w:hint="eastAsia"/>
          <w:color w:val="000000"/>
          <w:kern w:val="0"/>
          <w:sz w:val="30"/>
          <w:szCs w:val="30"/>
        </w:rPr>
      </w:pPr>
      <w:r>
        <w:rPr>
          <w:rFonts w:ascii="宋体" w:hAnsi="宋体" w:cs="Arial" w:hint="eastAsia"/>
          <w:color w:val="000000"/>
          <w:kern w:val="0"/>
          <w:sz w:val="30"/>
          <w:szCs w:val="30"/>
        </w:rPr>
        <w:t>20．</w:t>
      </w:r>
      <w:r>
        <w:rPr>
          <w:rFonts w:ascii="宋体" w:hAnsi="宋体" w:hint="eastAsia"/>
          <w:sz w:val="30"/>
          <w:szCs w:val="30"/>
        </w:rPr>
        <w:t>职业院校教学质量评估评价指标体系研究</w:t>
      </w:r>
    </w:p>
    <w:p w:rsidR="009D2EF0" w:rsidRDefault="009D2EF0" w:rsidP="009D2EF0">
      <w:pPr>
        <w:spacing w:line="500" w:lineRule="exact"/>
        <w:ind w:firstLineChars="200" w:firstLine="600"/>
        <w:rPr>
          <w:rFonts w:ascii="宋体" w:hAnsi="宋体" w:cs="宋体" w:hint="eastAsia"/>
          <w:color w:val="000000"/>
          <w:kern w:val="0"/>
          <w:sz w:val="30"/>
          <w:szCs w:val="30"/>
        </w:rPr>
      </w:pPr>
      <w:r>
        <w:rPr>
          <w:rFonts w:ascii="宋体" w:hAnsi="宋体" w:cs="宋体" w:hint="eastAsia"/>
          <w:color w:val="000000"/>
          <w:kern w:val="0"/>
          <w:sz w:val="30"/>
          <w:szCs w:val="30"/>
        </w:rPr>
        <w:t>21．</w:t>
      </w:r>
      <w:r>
        <w:rPr>
          <w:rFonts w:ascii="宋体" w:hAnsi="宋体" w:hint="eastAsia"/>
          <w:sz w:val="30"/>
          <w:szCs w:val="30"/>
        </w:rPr>
        <w:t>职业院校毕业生就业质量跟踪调查实证研究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22. 职业教育教学改革与专业建设研究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23. 职业教育课程开发与资源建设研究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24. 职业教育教学工作诊断与改进研究</w:t>
      </w:r>
    </w:p>
    <w:p w:rsidR="009D2EF0" w:rsidRDefault="009D2EF0" w:rsidP="009D2EF0">
      <w:pPr>
        <w:spacing w:line="500" w:lineRule="exact"/>
        <w:ind w:firstLineChars="200" w:firstLine="600"/>
        <w:rPr>
          <w:rFonts w:ascii="宋体" w:hAnsi="宋体" w:hint="eastAsia"/>
          <w:sz w:val="30"/>
          <w:szCs w:val="30"/>
        </w:rPr>
      </w:pPr>
      <w:r>
        <w:rPr>
          <w:rFonts w:ascii="宋体" w:hAnsi="宋体" w:hint="eastAsia"/>
          <w:sz w:val="30"/>
          <w:szCs w:val="30"/>
        </w:rPr>
        <w:t>25. 职业教育学生核心素养研究</w:t>
      </w:r>
    </w:p>
    <w:p w:rsidR="009D17F6" w:rsidRPr="009D2EF0" w:rsidRDefault="009D17F6">
      <w:bookmarkStart w:id="0" w:name="_GoBack"/>
      <w:bookmarkEnd w:id="0"/>
    </w:p>
    <w:sectPr w:rsidR="009D17F6" w:rsidRPr="009D2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F0"/>
    <w:rsid w:val="009D17F6"/>
    <w:rsid w:val="009D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2017-11-20T09:11:00Z</dcterms:created>
  <dcterms:modified xsi:type="dcterms:W3CDTF">2017-11-20T09:11:00Z</dcterms:modified>
</cp:coreProperties>
</file>